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DF01" w14:textId="3B9E4BD9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brilFatface-Regular" w:hAnsi="AbrilFatface-Regular" w:cs="AbrilFatface-Regular"/>
          <w:color w:val="222222"/>
          <w:sz w:val="79"/>
          <w:szCs w:val="79"/>
          <w:lang w:val="en-US"/>
        </w:rPr>
      </w:pPr>
      <w:r w:rsidRPr="00654FD6">
        <w:rPr>
          <w:rFonts w:ascii="AbrilFatface-Regular" w:hAnsi="AbrilFatface-Regular" w:cs="AbrilFatface-Regular"/>
          <w:color w:val="222222"/>
          <w:sz w:val="79"/>
          <w:szCs w:val="79"/>
          <w:lang w:val="en-US"/>
        </w:rPr>
        <w:t>CAPABILITY STATEMENT</w:t>
      </w:r>
    </w:p>
    <w:p w14:paraId="0C313B81" w14:textId="03075E99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color w:val="222222"/>
          <w:sz w:val="26"/>
          <w:szCs w:val="26"/>
          <w:lang w:val="en-US"/>
        </w:rPr>
      </w:pPr>
      <w:r>
        <w:rPr>
          <w:rFonts w:ascii="T3Font_2" w:hAnsi="T3Font_2" w:cs="T3Font_2"/>
          <w:b/>
          <w:noProof/>
          <w:color w:val="222222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53499" wp14:editId="524D4C04">
                <wp:simplePos x="0" y="0"/>
                <wp:positionH relativeFrom="column">
                  <wp:posOffset>2658140</wp:posOffset>
                </wp:positionH>
                <wp:positionV relativeFrom="paragraph">
                  <wp:posOffset>18725</wp:posOffset>
                </wp:positionV>
                <wp:extent cx="4081292" cy="82949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292" cy="829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D6FFF" w14:textId="77777777" w:rsidR="00654FD6" w:rsidRPr="00654FD6" w:rsidRDefault="00654FD6" w:rsidP="00654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54FD6"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  <w:bookmarkStart w:id="0" w:name="_GoBack"/>
                            <w:r w:rsidRPr="00654FD6"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  <w:lang w:val="en-US"/>
                              </w:rPr>
                              <w:t>ORE COMPETENCIES</w:t>
                            </w:r>
                          </w:p>
                          <w:p w14:paraId="700AC924" w14:textId="7672E538" w:rsidR="00654FD6" w:rsidRDefault="00654FD6" w:rsidP="00654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Nautical Operator company headquartered in Puerto Rico,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originates from the Marina Puerto Del Rey, Fajardo, La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Guancha</w:t>
                            </w:r>
                            <w:proofErr w:type="spellEnd"/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Ponce Port area and San Juan Bay. We provide passenger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and/or goods transportation between the islands within the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archipelago, arrange lodging and other travel arrangement or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needs in which up to 20 peoples can stay temporarily in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catamarans. Also, our vessels can support water-based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research activities.</w:t>
                            </w:r>
                          </w:p>
                          <w:p w14:paraId="30D07CBF" w14:textId="494E7856" w:rsidR="00654FD6" w:rsidRDefault="00654FD6" w:rsidP="00654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</w:p>
                          <w:p w14:paraId="3A609F57" w14:textId="27FFA83C" w:rsidR="00654FD6" w:rsidRPr="00654FD6" w:rsidRDefault="00654FD6" w:rsidP="00654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  <w:lang w:val="en-US"/>
                              </w:rPr>
                              <w:t>PAST PERFORMANCE</w:t>
                            </w:r>
                          </w:p>
                          <w:p w14:paraId="27C3757D" w14:textId="77777777" w:rsid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During the emergency generated by Hurricane Mar</w:t>
                            </w:r>
                            <w:r w:rsidRPr="00654FD6">
                              <w:rPr>
                                <w:rFonts w:ascii="Arimo-Regular" w:cs="Arimo-Regular" w:hint="cs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í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a, we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provided in our vessels long-term accommodations, bed and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breakfast, and laundry services to first responders.</w:t>
                            </w:r>
                          </w:p>
                          <w:p w14:paraId="7D3C0AB2" w14:textId="77777777" w:rsid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Emergency evacuation services to 1,300 peoples form the USVI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and the Spanish Virgin Island to the main Island of Puerto Rico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during Hurricane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catastrophe.</w:t>
                            </w:r>
                          </w:p>
                          <w:p w14:paraId="797A4E42" w14:textId="77777777" w:rsid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Provided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water, lunch, snacks, supplies, medicines to the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resident of the Islands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displaced or people in need during the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emergency. </w:t>
                            </w:r>
                          </w:p>
                          <w:p w14:paraId="151BA740" w14:textId="568AC71A" w:rsid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Conjoint working with local non-profits, to installed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water filters in communities and support coastal debris removal.</w:t>
                            </w:r>
                          </w:p>
                          <w:p w14:paraId="2505087D" w14:textId="77777777" w:rsidR="00654FD6" w:rsidRDefault="00654FD6" w:rsidP="00654FD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</w:p>
                          <w:p w14:paraId="1DF5452D" w14:textId="7820B257" w:rsidR="00654FD6" w:rsidRPr="00654FD6" w:rsidRDefault="00654FD6" w:rsidP="00654F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b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T3Font_2" w:hAnsi="T3Font_2" w:cs="T3Font_2"/>
                                <w:b/>
                                <w:color w:val="222222"/>
                                <w:sz w:val="26"/>
                                <w:szCs w:val="26"/>
                              </w:rPr>
                              <w:t>DIFFERENTIATORS</w:t>
                            </w:r>
                          </w:p>
                          <w:p w14:paraId="1A45B8FE" w14:textId="5A3A6BB6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A boat fleet of 12 vessels to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T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ransport 482 passengers</w:t>
                            </w:r>
                          </w:p>
                          <w:p w14:paraId="7FD69CDF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Boats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and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captains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USCG.</w:t>
                            </w:r>
                          </w:p>
                          <w:p w14:paraId="674D047B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Captains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 w:hint="cs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’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TWIC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certifications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.</w:t>
                            </w:r>
                          </w:p>
                          <w:p w14:paraId="10B1CB10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Tourism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Operator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Certification</w:t>
                            </w:r>
                            <w:proofErr w:type="spellEnd"/>
                          </w:p>
                          <w:p w14:paraId="00E6BEE1" w14:textId="14A01859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Blue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Flag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International</w:t>
                            </w:r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Certification</w:t>
                            </w:r>
                            <w:proofErr w:type="spellEnd"/>
                          </w:p>
                          <w:p w14:paraId="2DEC57AF" w14:textId="6DB75355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Well-maintained vessels,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upto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-date equipment</w:t>
                            </w:r>
                          </w:p>
                          <w:p w14:paraId="376C2B72" w14:textId="461283EB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Industrial kitchen with capacity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val="en-US" w:bidi="he-IL"/>
                              </w:rPr>
                              <w:t>to serve 700 daily dishes.</w:t>
                            </w:r>
                          </w:p>
                          <w:p w14:paraId="4BCB87BC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1200m2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Warehouse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dry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goods</w:t>
                            </w:r>
                            <w:proofErr w:type="spellEnd"/>
                          </w:p>
                          <w:p w14:paraId="5A231089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3000m2 and 2 3600m2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lots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for</w:t>
                            </w:r>
                            <w:proofErr w:type="spellEnd"/>
                          </w:p>
                          <w:p w14:paraId="0E3E3E6D" w14:textId="77777777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Logistics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gram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parking</w:t>
                            </w:r>
                            <w:proofErr w:type="gramEnd"/>
                          </w:p>
                          <w:p w14:paraId="27B667AA" w14:textId="6FFCF689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Biodegradable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cleaning</w:t>
                            </w:r>
                            <w:proofErr w:type="spellEnd"/>
                            <w:r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product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.</w:t>
                            </w:r>
                          </w:p>
                          <w:p w14:paraId="31F076ED" w14:textId="1BB3A653" w:rsidR="00654FD6" w:rsidRPr="00654FD6" w:rsidRDefault="00654FD6" w:rsidP="00654F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Dive</w:t>
                            </w:r>
                            <w:proofErr w:type="spellEnd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 xml:space="preserve"> and snorkel </w:t>
                            </w:r>
                            <w:proofErr w:type="spellStart"/>
                            <w:r w:rsidRPr="00654FD6">
                              <w:rPr>
                                <w:rFonts w:ascii="Arimo-Regular" w:cs="Arimo-Regular"/>
                                <w:color w:val="222222"/>
                                <w:sz w:val="24"/>
                                <w:szCs w:val="24"/>
                                <w:lang w:bidi="he-IL"/>
                              </w:rPr>
                              <w:t>equipment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3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1.45pt;width:321.35pt;height:6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" fillcolor="white [3201]" stroked="f" strokeweight=".5pt">
                <v:textbox>
                  <w:txbxContent>
                    <w:p w14:paraId="37BD6FFF" w14:textId="77777777" w:rsidR="00654FD6" w:rsidRPr="00654FD6" w:rsidRDefault="00654FD6" w:rsidP="00654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  <w:lang w:val="en-US"/>
                        </w:rPr>
                      </w:pPr>
                      <w:r w:rsidRPr="00654FD6"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  <w:lang w:val="en-US"/>
                        </w:rPr>
                        <w:t>C</w:t>
                      </w:r>
                      <w:bookmarkStart w:id="1" w:name="_GoBack"/>
                      <w:r w:rsidRPr="00654FD6"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  <w:lang w:val="en-US"/>
                        </w:rPr>
                        <w:t>ORE COMPETENCIES</w:t>
                      </w:r>
                    </w:p>
                    <w:p w14:paraId="700AC924" w14:textId="7672E538" w:rsidR="00654FD6" w:rsidRDefault="00654FD6" w:rsidP="00654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Nautical Operator company headquartered in Puerto Rico,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originates from the Marina Puerto Del Rey, Fajardo, La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Guancha</w:t>
                      </w:r>
                      <w:proofErr w:type="spellEnd"/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Ponce Port area and San Juan Bay. We provide passenger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and/or goods transportation between the islands within the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archipelago, arrange lodging and other travel arrangement or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needs in which up to 20 peoples can stay temporarily in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catamarans. Also, our vessels can support water-based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research activities.</w:t>
                      </w:r>
                    </w:p>
                    <w:p w14:paraId="30D07CBF" w14:textId="494E7856" w:rsidR="00654FD6" w:rsidRDefault="00654FD6" w:rsidP="00654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</w:p>
                    <w:p w14:paraId="3A609F57" w14:textId="27FFA83C" w:rsidR="00654FD6" w:rsidRPr="00654FD6" w:rsidRDefault="00654FD6" w:rsidP="00654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  <w:lang w:val="en-US"/>
                        </w:rPr>
                        <w:t>PAST PERFORMANCE</w:t>
                      </w:r>
                    </w:p>
                    <w:p w14:paraId="27C3757D" w14:textId="77777777" w:rsid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During the emergency generated by Hurricane Mar</w:t>
                      </w:r>
                      <w:r w:rsidRPr="00654FD6">
                        <w:rPr>
                          <w:rFonts w:ascii="Arimo-Regular" w:cs="Arimo-Regular" w:hint="cs"/>
                          <w:color w:val="222222"/>
                          <w:sz w:val="24"/>
                          <w:szCs w:val="24"/>
                          <w:lang w:val="en-US" w:bidi="he-IL"/>
                        </w:rPr>
                        <w:t>í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a, we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provided in our vessels long-term accommodations, bed and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breakfast, and laundry services to first responders.</w:t>
                      </w:r>
                    </w:p>
                    <w:p w14:paraId="7D3C0AB2" w14:textId="77777777" w:rsid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Emergency evacuation services to 1,300 peoples form the USVI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and the Spanish Virgin Island to the main Island of Puerto Rico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during Hurricane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catastrophe.</w:t>
                      </w:r>
                    </w:p>
                    <w:p w14:paraId="797A4E42" w14:textId="77777777" w:rsid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Provided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water, lunch, snacks, supplies, medicines to the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resident of the Islands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displaced or people in need during the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emergency. </w:t>
                      </w:r>
                    </w:p>
                    <w:p w14:paraId="151BA740" w14:textId="568AC71A" w:rsid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Conjoint working with local non-profits, to installed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water filters in communities and support coastal debris removal.</w:t>
                      </w:r>
                    </w:p>
                    <w:p w14:paraId="2505087D" w14:textId="77777777" w:rsidR="00654FD6" w:rsidRDefault="00654FD6" w:rsidP="00654FD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</w:p>
                    <w:p w14:paraId="1DF5452D" w14:textId="7820B257" w:rsidR="00654FD6" w:rsidRPr="00654FD6" w:rsidRDefault="00654FD6" w:rsidP="00654F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b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T3Font_2" w:hAnsi="T3Font_2" w:cs="T3Font_2"/>
                          <w:b/>
                          <w:color w:val="222222"/>
                          <w:sz w:val="26"/>
                          <w:szCs w:val="26"/>
                        </w:rPr>
                        <w:t>DIFFERENTIATORS</w:t>
                      </w:r>
                    </w:p>
                    <w:p w14:paraId="1A45B8FE" w14:textId="5A3A6BB6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A boat fleet of 12 vessels to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T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ransport 482 passengers</w:t>
                      </w:r>
                    </w:p>
                    <w:p w14:paraId="7FD69CDF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Boats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and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captains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USCG.</w:t>
                      </w:r>
                    </w:p>
                    <w:p w14:paraId="674D047B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Captains</w:t>
                      </w:r>
                      <w:proofErr w:type="spellEnd"/>
                      <w:r w:rsidRPr="00654FD6">
                        <w:rPr>
                          <w:rFonts w:ascii="Arimo-Regular" w:cs="Arimo-Regular" w:hint="cs"/>
                          <w:color w:val="222222"/>
                          <w:sz w:val="24"/>
                          <w:szCs w:val="24"/>
                          <w:lang w:bidi="he-IL"/>
                        </w:rPr>
                        <w:t>’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TWIC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certifications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.</w:t>
                      </w:r>
                    </w:p>
                    <w:p w14:paraId="10B1CB10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Tourism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Operator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Certification</w:t>
                      </w:r>
                      <w:proofErr w:type="spellEnd"/>
                    </w:p>
                    <w:p w14:paraId="00E6BEE1" w14:textId="14A01859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Blue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Flag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International</w:t>
                      </w:r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Certification</w:t>
                      </w:r>
                      <w:proofErr w:type="spellEnd"/>
                    </w:p>
                    <w:p w14:paraId="2DEC57AF" w14:textId="6DB75355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Well-maintained vessels,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upto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-date equipment</w:t>
                      </w:r>
                    </w:p>
                    <w:p w14:paraId="376C2B72" w14:textId="461283EB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Industrial kitchen with capacity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val="en-US" w:bidi="he-IL"/>
                        </w:rPr>
                        <w:t>to serve 700 daily dishes.</w:t>
                      </w:r>
                    </w:p>
                    <w:p w14:paraId="4BCB87BC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1200m2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Warehouse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dry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goods</w:t>
                      </w:r>
                      <w:proofErr w:type="spellEnd"/>
                    </w:p>
                    <w:p w14:paraId="5A231089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3000m2 and 2 3600m2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lots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for</w:t>
                      </w:r>
                      <w:proofErr w:type="spellEnd"/>
                    </w:p>
                    <w:p w14:paraId="0E3E3E6D" w14:textId="77777777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Logistics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gram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parking</w:t>
                      </w:r>
                      <w:proofErr w:type="gramEnd"/>
                    </w:p>
                    <w:p w14:paraId="27B667AA" w14:textId="6FFCF689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</w:pPr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Biodegradable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cleaning</w:t>
                      </w:r>
                      <w:proofErr w:type="spellEnd"/>
                      <w:r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product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.</w:t>
                      </w:r>
                    </w:p>
                    <w:p w14:paraId="31F076ED" w14:textId="1BB3A653" w:rsidR="00654FD6" w:rsidRPr="00654FD6" w:rsidRDefault="00654FD6" w:rsidP="00654F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Dive</w:t>
                      </w:r>
                      <w:proofErr w:type="spellEnd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 xml:space="preserve"> and snorkel </w:t>
                      </w:r>
                      <w:proofErr w:type="spellStart"/>
                      <w:r w:rsidRPr="00654FD6">
                        <w:rPr>
                          <w:rFonts w:ascii="Arimo-Regular" w:cs="Arimo-Regular"/>
                          <w:color w:val="222222"/>
                          <w:sz w:val="24"/>
                          <w:szCs w:val="24"/>
                          <w:lang w:bidi="he-IL"/>
                        </w:rPr>
                        <w:t>equipment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F96CC32" w14:textId="7C812F7A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color w:val="222222"/>
          <w:sz w:val="26"/>
          <w:szCs w:val="26"/>
          <w:lang w:val="en-US"/>
        </w:rPr>
      </w:pPr>
      <w:r w:rsidRPr="00654FD6">
        <w:rPr>
          <w:rFonts w:ascii="T3Font_2" w:hAnsi="T3Font_2" w:cs="T3Font_2"/>
          <w:b/>
          <w:color w:val="222222"/>
          <w:sz w:val="26"/>
          <w:szCs w:val="26"/>
          <w:lang w:val="en-US"/>
        </w:rPr>
        <w:t>NAICS CODE</w:t>
      </w:r>
    </w:p>
    <w:p w14:paraId="5724A6BA" w14:textId="4AC81F29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483114, Coastal and Great Lakes</w:t>
      </w:r>
    </w:p>
    <w:p w14:paraId="341D247C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Passenger Transportation</w:t>
      </w:r>
    </w:p>
    <w:p w14:paraId="5D0D66A3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483212, Inland Water Passenger</w:t>
      </w:r>
    </w:p>
    <w:p w14:paraId="662760E4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Transportation</w:t>
      </w:r>
    </w:p>
    <w:p w14:paraId="0FBCF754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487210, Scenic and Sightseeing</w:t>
      </w:r>
    </w:p>
    <w:p w14:paraId="5F690597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Transportation, Water</w:t>
      </w:r>
    </w:p>
    <w:p w14:paraId="5B0854E9" w14:textId="4CEB7BB8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 xml:space="preserve">72119, </w:t>
      </w: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Another</w:t>
      </w: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 xml:space="preserve"> Traveler</w:t>
      </w:r>
    </w:p>
    <w:p w14:paraId="69AE4D6D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Accommodation</w:t>
      </w:r>
    </w:p>
    <w:p w14:paraId="5EDD462F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561421, Telephone Answering</w:t>
      </w:r>
    </w:p>
    <w:p w14:paraId="69DA4F04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Services</w:t>
      </w:r>
    </w:p>
    <w:p w14:paraId="77163367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722320, Caterers</w:t>
      </w:r>
    </w:p>
    <w:p w14:paraId="29BEE64A" w14:textId="531AE5CB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493110, Warehousing and Storage</w:t>
      </w:r>
    </w:p>
    <w:p w14:paraId="49EE7649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</w:p>
    <w:p w14:paraId="1B955FB4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color w:val="222222"/>
          <w:sz w:val="26"/>
          <w:szCs w:val="26"/>
          <w:lang w:val="en-US"/>
        </w:rPr>
      </w:pPr>
      <w:r w:rsidRPr="00654FD6">
        <w:rPr>
          <w:rFonts w:ascii="T3Font_2" w:hAnsi="T3Font_2" w:cs="T3Font_2"/>
          <w:b/>
          <w:color w:val="222222"/>
          <w:sz w:val="26"/>
          <w:szCs w:val="26"/>
          <w:lang w:val="en-US"/>
        </w:rPr>
        <w:t>PERTINENT CODES</w:t>
      </w:r>
    </w:p>
    <w:p w14:paraId="4C85466B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Small and Disadvantage</w:t>
      </w:r>
    </w:p>
    <w:p w14:paraId="2FEB6265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Business/Hispanic American</w:t>
      </w:r>
    </w:p>
    <w:p w14:paraId="742A8944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minority owned.</w:t>
      </w:r>
    </w:p>
    <w:p w14:paraId="1EE0E7F9" w14:textId="5C117C4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r w:rsidRPr="00654FD6"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  <w:t>Major credit cards accepted</w:t>
      </w:r>
    </w:p>
    <w:p w14:paraId="25D989A2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</w:p>
    <w:p w14:paraId="352FEF15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b/>
          <w:color w:val="222222"/>
          <w:sz w:val="26"/>
          <w:szCs w:val="26"/>
        </w:rPr>
      </w:pPr>
      <w:r w:rsidRPr="00654FD6">
        <w:rPr>
          <w:rFonts w:ascii="T3Font_2" w:hAnsi="T3Font_2" w:cs="T3Font_2"/>
          <w:b/>
          <w:color w:val="222222"/>
          <w:sz w:val="26"/>
          <w:szCs w:val="26"/>
        </w:rPr>
        <w:t>COMPANY DATA</w:t>
      </w:r>
    </w:p>
    <w:p w14:paraId="0AF3D83E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Bold" w:hAnsi="AbrilFatface-Regular" w:cs="Arimo-Bold"/>
          <w:b/>
          <w:bCs/>
          <w:color w:val="222222"/>
          <w:sz w:val="24"/>
          <w:szCs w:val="24"/>
          <w:lang w:bidi="he-IL"/>
        </w:rPr>
      </w:pPr>
      <w:r>
        <w:rPr>
          <w:rFonts w:ascii="Arimo-Bold" w:hAnsi="AbrilFatface-Regular" w:cs="Arimo-Bold"/>
          <w:b/>
          <w:bCs/>
          <w:color w:val="222222"/>
          <w:sz w:val="24"/>
          <w:szCs w:val="24"/>
          <w:lang w:bidi="he-IL"/>
        </w:rPr>
        <w:t>Bellaventuras del Caribe, LLC</w:t>
      </w:r>
    </w:p>
    <w:p w14:paraId="47BB6D4F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Keishalee G</w:t>
      </w:r>
      <w:r>
        <w:rPr>
          <w:rFonts w:ascii="Arimo-Regular" w:hAnsi="AbrilFatface-Regular" w:cs="Arimo-Regular" w:hint="cs"/>
          <w:color w:val="222222"/>
          <w:sz w:val="24"/>
          <w:szCs w:val="24"/>
          <w:lang w:bidi="he-IL"/>
        </w:rPr>
        <w:t>ó</w:t>
      </w: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 xml:space="preserve">mez / Ezequiel </w:t>
      </w:r>
      <w:proofErr w:type="spellStart"/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Farrando</w:t>
      </w:r>
      <w:proofErr w:type="spellEnd"/>
    </w:p>
    <w:p w14:paraId="7C5D3EAC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787-392-7275 / 787-635-1972</w:t>
      </w:r>
    </w:p>
    <w:p w14:paraId="203A378F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PMB 179, 5900 Ave Isla Verde,</w:t>
      </w:r>
    </w:p>
    <w:p w14:paraId="74723227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Carolina PR 00979.</w:t>
      </w:r>
    </w:p>
    <w:p w14:paraId="5BFAEDC3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www.bellaventuras.com</w:t>
      </w:r>
    </w:p>
    <w:p w14:paraId="44804BC0" w14:textId="77777777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bidi="he-IL"/>
        </w:rPr>
      </w:pPr>
      <w:r>
        <w:rPr>
          <w:rFonts w:ascii="Arimo-Regular" w:hAnsi="AbrilFatface-Regular" w:cs="Arimo-Regular"/>
          <w:color w:val="222222"/>
          <w:sz w:val="24"/>
          <w:szCs w:val="24"/>
          <w:lang w:bidi="he-IL"/>
        </w:rPr>
        <w:t>ezequiel@bellaventuras.com</w:t>
      </w:r>
    </w:p>
    <w:p w14:paraId="08E6CC89" w14:textId="1A66F618" w:rsid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  <w:hyperlink r:id="rId5" w:history="1">
        <w:r w:rsidRPr="0079428D">
          <w:rPr>
            <w:rStyle w:val="Hyperlink"/>
            <w:rFonts w:ascii="Arimo-Regular" w:hAnsi="AbrilFatface-Regular" w:cs="Arimo-Regular"/>
            <w:sz w:val="24"/>
            <w:szCs w:val="24"/>
            <w:lang w:val="en-US" w:bidi="he-IL"/>
          </w:rPr>
          <w:t>keishalee@bellaventuras.com</w:t>
        </w:r>
      </w:hyperlink>
    </w:p>
    <w:p w14:paraId="021C3713" w14:textId="77777777" w:rsidR="00654FD6" w:rsidRPr="00654FD6" w:rsidRDefault="00654FD6" w:rsidP="00654FD6">
      <w:pPr>
        <w:autoSpaceDE w:val="0"/>
        <w:autoSpaceDN w:val="0"/>
        <w:adjustRightInd w:val="0"/>
        <w:spacing w:after="0" w:line="240" w:lineRule="auto"/>
        <w:rPr>
          <w:rFonts w:ascii="Arimo-Regular" w:hAnsi="AbrilFatface-Regular" w:cs="Arimo-Regular"/>
          <w:color w:val="222222"/>
          <w:sz w:val="24"/>
          <w:szCs w:val="24"/>
          <w:lang w:val="en-US" w:bidi="he-IL"/>
        </w:rPr>
      </w:pPr>
    </w:p>
    <w:p w14:paraId="1DA842FD" w14:textId="39581160" w:rsidR="00767132" w:rsidRPr="00654FD6" w:rsidRDefault="00767132" w:rsidP="00654FD6">
      <w:pPr>
        <w:rPr>
          <w:lang w:val="en-US"/>
        </w:rPr>
      </w:pPr>
    </w:p>
    <w:sectPr w:rsidR="00767132" w:rsidRPr="00654FD6" w:rsidSect="004D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Fatfac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mo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F41E7"/>
    <w:multiLevelType w:val="hybridMultilevel"/>
    <w:tmpl w:val="D4CC1B8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D6"/>
    <w:rsid w:val="002A65E1"/>
    <w:rsid w:val="004D6711"/>
    <w:rsid w:val="00654FD6"/>
    <w:rsid w:val="007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934E"/>
  <w15:chartTrackingRefBased/>
  <w15:docId w15:val="{B046BC0E-179F-45F0-A36D-96CC06B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shalee@bellaventur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keishalee gomez</dc:creator>
  <cp:keywords/>
  <dc:description/>
  <cp:lastModifiedBy>keishalee gomez</cp:lastModifiedBy>
  <cp:revision>1</cp:revision>
  <dcterms:created xsi:type="dcterms:W3CDTF">2018-12-28T19:47:00Z</dcterms:created>
  <dcterms:modified xsi:type="dcterms:W3CDTF">2018-12-28T20:00:00Z</dcterms:modified>
</cp:coreProperties>
</file>